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9A" w:rsidRPr="00545E9A" w:rsidRDefault="00E15585" w:rsidP="00545E9A">
      <w:pPr>
        <w:jc w:val="center"/>
        <w:rPr>
          <w:rFonts w:asciiTheme="minorHAnsi" w:hAnsiTheme="minorHAnsi"/>
          <w:b/>
          <w:bCs/>
          <w:color w:val="7030A0"/>
        </w:rPr>
      </w:pPr>
      <w:bookmarkStart w:id="0" w:name="_GoBack"/>
      <w:r>
        <w:rPr>
          <w:rFonts w:asciiTheme="minorHAnsi" w:hAnsiTheme="minorHAnsi"/>
          <w:b/>
          <w:color w:val="7030A0"/>
        </w:rPr>
        <w:t xml:space="preserve">IV.2.1 </w:t>
      </w:r>
      <w:r w:rsidR="00545E9A" w:rsidRPr="00545E9A">
        <w:rPr>
          <w:rFonts w:asciiTheme="minorHAnsi" w:hAnsiTheme="minorHAnsi"/>
          <w:b/>
          <w:bCs/>
          <w:color w:val="7030A0"/>
        </w:rPr>
        <w:t>CUESTIONARIO PARA LA IDENTIFICACIÓN DE FUENTES DE RIESGO ASOCIADAS A UN CLIENTE NUEVO</w:t>
      </w:r>
    </w:p>
    <w:bookmarkEnd w:id="0"/>
    <w:p w:rsidR="00545E9A" w:rsidRPr="00545E9A" w:rsidRDefault="00545E9A" w:rsidP="00545E9A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3"/>
        <w:gridCol w:w="3051"/>
      </w:tblGrid>
      <w:tr w:rsidR="00545E9A" w:rsidRPr="00545E9A" w:rsidTr="00941A94">
        <w:tc>
          <w:tcPr>
            <w:tcW w:w="9211" w:type="dxa"/>
            <w:gridSpan w:val="2"/>
            <w:shd w:val="clear" w:color="auto" w:fill="auto"/>
          </w:tcPr>
          <w:p w:rsidR="00545E9A" w:rsidRPr="00545E9A" w:rsidRDefault="00545E9A" w:rsidP="00941A94">
            <w:pPr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Firma de auditoría:</w:t>
            </w:r>
          </w:p>
        </w:tc>
      </w:tr>
      <w:tr w:rsidR="00545E9A" w:rsidRPr="00545E9A" w:rsidTr="00941A94">
        <w:tc>
          <w:tcPr>
            <w:tcW w:w="5920" w:type="dxa"/>
            <w:shd w:val="clear" w:color="auto" w:fill="auto"/>
          </w:tcPr>
          <w:p w:rsidR="00545E9A" w:rsidRPr="00545E9A" w:rsidRDefault="00545E9A" w:rsidP="00941A94">
            <w:pPr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Auditada:</w:t>
            </w:r>
          </w:p>
        </w:tc>
        <w:tc>
          <w:tcPr>
            <w:tcW w:w="3291" w:type="dxa"/>
            <w:shd w:val="clear" w:color="auto" w:fill="auto"/>
          </w:tcPr>
          <w:p w:rsidR="00545E9A" w:rsidRPr="00545E9A" w:rsidRDefault="00545E9A" w:rsidP="00941A94">
            <w:pPr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Ejercicio:</w:t>
            </w:r>
          </w:p>
        </w:tc>
      </w:tr>
      <w:tr w:rsidR="00545E9A" w:rsidRPr="00545E9A" w:rsidTr="00941A94">
        <w:tc>
          <w:tcPr>
            <w:tcW w:w="5920" w:type="dxa"/>
            <w:shd w:val="clear" w:color="auto" w:fill="auto"/>
          </w:tcPr>
          <w:p w:rsidR="00545E9A" w:rsidRPr="00545E9A" w:rsidRDefault="00545E9A" w:rsidP="00941A94">
            <w:pPr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Responsable:</w:t>
            </w:r>
          </w:p>
        </w:tc>
        <w:tc>
          <w:tcPr>
            <w:tcW w:w="3291" w:type="dxa"/>
            <w:shd w:val="clear" w:color="auto" w:fill="auto"/>
          </w:tcPr>
          <w:p w:rsidR="00545E9A" w:rsidRPr="00545E9A" w:rsidRDefault="00545E9A" w:rsidP="00941A94">
            <w:pPr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Fecha</w:t>
            </w:r>
          </w:p>
        </w:tc>
      </w:tr>
    </w:tbl>
    <w:p w:rsidR="00545E9A" w:rsidRPr="00545E9A" w:rsidRDefault="00545E9A" w:rsidP="00545E9A">
      <w:pPr>
        <w:rPr>
          <w:rFonts w:asciiTheme="minorHAnsi" w:hAnsiTheme="minorHAnsi"/>
        </w:rPr>
      </w:pPr>
    </w:p>
    <w:p w:rsidR="00545E9A" w:rsidRPr="00545E9A" w:rsidRDefault="00545E9A" w:rsidP="00545E9A">
      <w:pPr>
        <w:rPr>
          <w:rFonts w:asciiTheme="minorHAnsi" w:hAnsiTheme="minorHAnsi"/>
        </w:rPr>
      </w:pPr>
    </w:p>
    <w:tbl>
      <w:tblPr>
        <w:tblW w:w="936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7659"/>
      </w:tblGrid>
      <w:tr w:rsidR="00545E9A" w:rsidRPr="00545E9A" w:rsidTr="00941A94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Si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45E9A">
              <w:rPr>
                <w:rFonts w:asciiTheme="minorHAnsi" w:hAnsiTheme="minorHAnsi"/>
                <w:sz w:val="18"/>
                <w:szCs w:val="18"/>
              </w:rPr>
              <w:t>N/A</w:t>
            </w:r>
          </w:p>
        </w:tc>
        <w:tc>
          <w:tcPr>
            <w:tcW w:w="7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/>
                <w:b/>
                <w:i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both"/>
              <w:rPr>
                <w:rFonts w:asciiTheme="minorHAnsi" w:hAnsiTheme="minorHAnsi"/>
                <w:i/>
                <w:iCs/>
              </w:rPr>
            </w:pPr>
            <w:r w:rsidRPr="00545E9A">
              <w:rPr>
                <w:rFonts w:asciiTheme="minorHAnsi" w:hAnsiTheme="minorHAnsi"/>
                <w:i/>
                <w:iCs/>
              </w:rPr>
              <w:t>(A cumplimentar en cada ejercicio)</w:t>
            </w:r>
          </w:p>
        </w:tc>
      </w:tr>
      <w:tr w:rsidR="00545E9A" w:rsidRPr="00545E9A" w:rsidTr="00941A94">
        <w:trPr>
          <w:trHeight w:val="31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545E9A" w:rsidRPr="00545E9A" w:rsidRDefault="00545E9A" w:rsidP="00941A94">
            <w:pPr>
              <w:jc w:val="both"/>
              <w:rPr>
                <w:rFonts w:asciiTheme="minorHAnsi" w:hAnsiTheme="minorHAnsi"/>
                <w:b/>
                <w:i/>
              </w:rPr>
            </w:pPr>
            <w:r w:rsidRPr="00545E9A">
              <w:rPr>
                <w:rFonts w:asciiTheme="minorHAnsi" w:hAnsiTheme="minorHAnsi"/>
                <w:b/>
              </w:rPr>
              <w:t xml:space="preserve">Dossier para evaluar fuentes de riesgo e integridad del cliente </w:t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1.1</w:t>
            </w:r>
            <w:r w:rsidRPr="00545E9A">
              <w:rPr>
                <w:rFonts w:asciiTheme="minorHAnsi" w:hAnsiTheme="minorHAnsi"/>
              </w:rPr>
              <w:tab/>
              <w:t>Breve descripción y evaluación de la naturaleza y riesgo de sus operaciones.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  <w:i/>
                <w:szCs w:val="24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1.2.</w:t>
            </w:r>
            <w:r w:rsidRPr="00545E9A">
              <w:rPr>
                <w:rFonts w:asciiTheme="minorHAnsi" w:hAnsiTheme="minorHAnsi"/>
              </w:rPr>
              <w:tab/>
              <w:t>Breve descripción y evaluación de las prácticas empresariales del cliente.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1.3.</w:t>
            </w:r>
            <w:r w:rsidRPr="00545E9A">
              <w:rPr>
                <w:rFonts w:asciiTheme="minorHAnsi" w:hAnsiTheme="minorHAnsi"/>
              </w:rPr>
              <w:tab/>
            </w:r>
            <w:r w:rsidRPr="00726838">
              <w:rPr>
                <w:rFonts w:asciiTheme="minorHAnsi" w:hAnsiTheme="minorHAnsi"/>
                <w:color w:val="1F497D" w:themeColor="text2"/>
              </w:rPr>
              <w:t>Resumen del informe del Registro Mercantil.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  <w:i/>
                <w:szCs w:val="24"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1.4.</w:t>
            </w:r>
            <w:bookmarkStart w:id="1" w:name="m14"/>
            <w:r w:rsidRPr="00545E9A">
              <w:rPr>
                <w:rFonts w:asciiTheme="minorHAnsi" w:hAnsiTheme="minorHAnsi"/>
              </w:rPr>
              <w:tab/>
            </w:r>
            <w:bookmarkEnd w:id="1"/>
            <w:r w:rsidRPr="00545E9A">
              <w:rPr>
                <w:rFonts w:asciiTheme="minorHAnsi" w:hAnsiTheme="minorHAnsi"/>
              </w:rPr>
              <w:t>Motivos para no renovar el contrato con  la firma de auditoría predecesora.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  <w:i/>
                <w:szCs w:val="24"/>
              </w:rPr>
            </w:pPr>
            <w:r w:rsidRPr="00545E9A">
              <w:rPr>
                <w:rFonts w:asciiTheme="minorHAnsi" w:hAnsiTheme="minorHAnsi"/>
                <w:i/>
                <w:szCs w:val="24"/>
              </w:rPr>
              <w:tab/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  <w:i/>
                <w:szCs w:val="24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1.5.</w:t>
            </w:r>
            <w:r w:rsidRPr="00545E9A">
              <w:rPr>
                <w:rFonts w:asciiTheme="minorHAnsi" w:hAnsiTheme="minorHAnsi"/>
              </w:rPr>
              <w:tab/>
              <w:t>¿Cuáles han sido los motivos para nombrarnos como nueva firma de auditoría?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  <w:i/>
                <w:szCs w:val="24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1.6.</w:t>
            </w:r>
            <w:r w:rsidRPr="00545E9A">
              <w:rPr>
                <w:rFonts w:asciiTheme="minorHAnsi" w:hAnsiTheme="minorHAnsi"/>
              </w:rPr>
              <w:tab/>
              <w:t>Resumen del informe de las indagaciones en entidades financieras.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1.7.</w:t>
            </w:r>
            <w:r w:rsidRPr="00545E9A">
              <w:rPr>
                <w:rFonts w:asciiTheme="minorHAnsi" w:hAnsiTheme="minorHAnsi"/>
              </w:rPr>
              <w:tab/>
              <w:t>Resumen de las indagaciones con abogados, auditores, asesores u otros profesionales.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  <w:i/>
                <w:szCs w:val="24"/>
              </w:rPr>
              <w:lastRenderedPageBreak/>
              <w:tab/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1.8.</w:t>
            </w:r>
            <w:r w:rsidRPr="00545E9A">
              <w:rPr>
                <w:rFonts w:asciiTheme="minorHAnsi" w:hAnsiTheme="minorHAnsi"/>
              </w:rPr>
              <w:tab/>
              <w:t>Resumen de las indagaciones realizadas en la web.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1.9.</w:t>
            </w:r>
            <w:r w:rsidRPr="00545E9A">
              <w:rPr>
                <w:rFonts w:asciiTheme="minorHAnsi" w:hAnsiTheme="minorHAnsi"/>
              </w:rPr>
              <w:tab/>
              <w:t>Resumen de antecedentes en base de datos en las que se haya indagado.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  <w:szCs w:val="24"/>
              </w:rPr>
              <w:t>1.10</w:t>
            </w:r>
            <w:r w:rsidR="00283369">
              <w:rPr>
                <w:rFonts w:asciiTheme="minorHAnsi" w:hAnsiTheme="minorHAnsi"/>
                <w:szCs w:val="24"/>
              </w:rPr>
              <w:t xml:space="preserve"> </w:t>
            </w:r>
            <w:r w:rsidRPr="00545E9A">
              <w:rPr>
                <w:rFonts w:asciiTheme="minorHAnsi" w:hAnsiTheme="minorHAnsi"/>
              </w:rPr>
              <w:t>¿Se aprecian indicios de que el cliente,  pudiera estar involucrada en el blanqueo de capitales u otras actividades delictivas?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  <w:i/>
                <w:szCs w:val="24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1.11</w:t>
            </w:r>
            <w:r w:rsidRPr="00545E9A">
              <w:rPr>
                <w:rFonts w:asciiTheme="minorHAnsi" w:hAnsiTheme="minorHAnsi"/>
              </w:rPr>
              <w:tab/>
              <w:t>Breve análisis de la evaluación  de los estados financieros del último ejercicio, y sobre su control interno: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1.12 Breve referencia al sector en el que opera el cliente, y evaluación de nuestro conocimiento y experiencia en el mismo: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1.13 Análisis de la amplitud y términos del encargo, y evaluación previa de las capacidades de la firma para atenderlo.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1.14 Análisis e impresiones de las conversaciones mantenidas con la dirección y responsables: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1.15 Consideración, en su caso, de las limitaciones al alcance impuestas por el cliente o  condiciones al encargo: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1.16 Evaluación previa del cliente.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  <w:i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rPr>
                <w:rFonts w:asciiTheme="minorHAnsi" w:hAnsiTheme="minorHAnsi"/>
                <w:b/>
                <w:bCs/>
              </w:rPr>
            </w:pPr>
            <w:r w:rsidRPr="00545E9A">
              <w:rPr>
                <w:rFonts w:asciiTheme="minorHAnsi" w:hAnsiTheme="minorHAnsi"/>
                <w:b/>
                <w:bCs/>
              </w:rPr>
              <w:t>2.- Entidades vinculadas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  <w:bCs/>
                <w:szCs w:val="24"/>
              </w:rPr>
            </w:pPr>
            <w:r w:rsidRPr="00545E9A">
              <w:rPr>
                <w:rFonts w:asciiTheme="minorHAnsi" w:hAnsiTheme="minorHAnsi"/>
                <w:bCs/>
              </w:rPr>
              <w:t>2.1</w:t>
            </w:r>
            <w:r w:rsidRPr="00545E9A">
              <w:rPr>
                <w:rFonts w:asciiTheme="minorHAnsi" w:hAnsiTheme="minorHAnsi"/>
                <w:b/>
                <w:bCs/>
              </w:rPr>
              <w:t xml:space="preserve">  </w:t>
            </w:r>
            <w:r w:rsidRPr="00545E9A">
              <w:rPr>
                <w:rFonts w:asciiTheme="minorHAnsi" w:hAnsiTheme="minorHAnsi"/>
                <w:bCs/>
                <w:szCs w:val="24"/>
              </w:rPr>
              <w:t>Identificación de las entidades vinculadas y la dominante en su caso: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  <w:b/>
                <w:bCs/>
                <w:i/>
                <w:szCs w:val="24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2.2.</w:t>
            </w:r>
            <w:r w:rsidRPr="00545E9A">
              <w:rPr>
                <w:rFonts w:asciiTheme="minorHAnsi" w:hAnsiTheme="minorHAnsi"/>
              </w:rPr>
              <w:tab/>
              <w:t>Resumen del informe del Registro Mercantil.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  <w:i/>
                <w:szCs w:val="24"/>
              </w:rPr>
              <w:tab/>
            </w:r>
          </w:p>
        </w:tc>
      </w:tr>
      <w:tr w:rsidR="00545E9A" w:rsidRPr="00545E9A" w:rsidTr="007C45EA">
        <w:trPr>
          <w:trHeight w:val="1711"/>
        </w:trPr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2.3.</w:t>
            </w:r>
            <w:r w:rsidRPr="00545E9A">
              <w:rPr>
                <w:rFonts w:asciiTheme="minorHAnsi" w:hAnsiTheme="minorHAnsi"/>
              </w:rPr>
              <w:tab/>
              <w:t>Descripción y evaluación sobre la naturaleza de sus operaciones.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ab/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2.4.</w:t>
            </w:r>
            <w:r w:rsidRPr="00545E9A">
              <w:rPr>
                <w:rFonts w:asciiTheme="minorHAnsi" w:hAnsiTheme="minorHAnsi"/>
              </w:rPr>
              <w:tab/>
              <w:t>¿Se aprecian indicios de alguna de ellas,  pudiera estar involucrada en el blanqueo de capitales u otras actividades delictivas?</w:t>
            </w:r>
          </w:p>
          <w:p w:rsidR="00545E9A" w:rsidRPr="00545E9A" w:rsidRDefault="007C45E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4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2.4.</w:t>
            </w:r>
            <w:r w:rsidRPr="00545E9A">
              <w:rPr>
                <w:rFonts w:asciiTheme="minorHAnsi" w:hAnsiTheme="minorHAnsi"/>
              </w:rPr>
              <w:tab/>
              <w:t>Resumen de otras indagaciones realizadas (Bancos, profesionales, web, bases de datos etc.)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2.5.</w:t>
            </w:r>
            <w:r w:rsidRPr="00545E9A">
              <w:rPr>
                <w:rFonts w:asciiTheme="minorHAnsi" w:hAnsiTheme="minorHAnsi"/>
              </w:rPr>
              <w:tab/>
              <w:t>Evaluación de la integridad de entidades vinculadas: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rPr>
                <w:rFonts w:asciiTheme="minorHAnsi" w:hAnsiTheme="minorHAnsi"/>
                <w:b/>
                <w:bCs/>
              </w:rPr>
            </w:pPr>
            <w:r w:rsidRPr="00545E9A">
              <w:rPr>
                <w:rFonts w:asciiTheme="minorHAnsi" w:hAnsiTheme="minorHAnsi"/>
                <w:b/>
                <w:bCs/>
              </w:rPr>
              <w:t>3.- Consideraciones sobre la reputación de  los  miembros del Órgano de Administración</w:t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3.1.</w:t>
            </w:r>
            <w:r w:rsidRPr="00545E9A">
              <w:rPr>
                <w:rFonts w:asciiTheme="minorHAnsi" w:hAnsiTheme="minorHAnsi"/>
              </w:rPr>
              <w:tab/>
              <w:t>Actitudes en cuanto a la aplicación de las normas contables.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3.2.</w:t>
            </w:r>
            <w:r w:rsidRPr="00545E9A">
              <w:rPr>
                <w:rFonts w:asciiTheme="minorHAnsi" w:hAnsiTheme="minorHAnsi"/>
              </w:rPr>
              <w:tab/>
              <w:t>Actitudes en cuanto a la aplicación de las normas de control interno de la entidad.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  <w:i/>
                <w:szCs w:val="24"/>
              </w:rPr>
            </w:pPr>
            <w:r w:rsidRPr="00545E9A">
              <w:rPr>
                <w:rFonts w:asciiTheme="minorHAnsi" w:hAnsiTheme="minorHAnsi"/>
                <w:i/>
                <w:szCs w:val="24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3.3</w:t>
            </w:r>
            <w:r w:rsidRPr="00545E9A">
              <w:rPr>
                <w:rFonts w:asciiTheme="minorHAnsi" w:hAnsiTheme="minorHAnsi"/>
              </w:rPr>
              <w:tab/>
              <w:t>Resumen de otras indagaciones realizadas (Bancos, profesionales, Web, bases de datos etc.)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  <w:i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3.4.</w:t>
            </w:r>
            <w:r w:rsidRPr="00545E9A">
              <w:rPr>
                <w:rFonts w:asciiTheme="minorHAnsi" w:hAnsiTheme="minorHAnsi"/>
              </w:rPr>
              <w:tab/>
              <w:t>Evaluación de la integridad de los miembros del Órgano de Administración.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  <w:i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rPr>
                <w:rFonts w:asciiTheme="minorHAnsi" w:hAnsiTheme="minorHAnsi"/>
                <w:b/>
                <w:bCs/>
              </w:rPr>
            </w:pPr>
            <w:r w:rsidRPr="00545E9A">
              <w:rPr>
                <w:rFonts w:asciiTheme="minorHAnsi" w:hAnsiTheme="minorHAnsi"/>
                <w:b/>
                <w:bCs/>
              </w:rPr>
              <w:t>4.- Consideraciones sobre la reputación de  los propietario, o socios mayoritarios</w:t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4.1.</w:t>
            </w:r>
            <w:r w:rsidRPr="00545E9A">
              <w:rPr>
                <w:rFonts w:asciiTheme="minorHAnsi" w:hAnsiTheme="minorHAnsi"/>
              </w:rPr>
              <w:tab/>
              <w:t>Actitudes en cuanto a la aplicación de las normas contables.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  <w:i/>
              </w:rPr>
            </w:pPr>
            <w:r w:rsidRPr="00545E9A">
              <w:rPr>
                <w:rFonts w:asciiTheme="minorHAnsi" w:hAnsiTheme="minorHAnsi"/>
              </w:rPr>
              <w:lastRenderedPageBreak/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4.2.</w:t>
            </w:r>
            <w:r w:rsidRPr="00545E9A">
              <w:rPr>
                <w:rFonts w:asciiTheme="minorHAnsi" w:hAnsiTheme="minorHAnsi"/>
              </w:rPr>
              <w:tab/>
              <w:t>Actitudes en cuanto a la aplicación de las normas de control interno de la entidad.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4.3.</w:t>
            </w:r>
            <w:r w:rsidRPr="00545E9A">
              <w:rPr>
                <w:rFonts w:asciiTheme="minorHAnsi" w:hAnsiTheme="minorHAnsi"/>
              </w:rPr>
              <w:tab/>
              <w:t>Resumen de otras indagaciones realizadas (Bancos, profesionales, Web, bases de datos…)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tr w:rsidR="00545E9A" w:rsidRPr="00545E9A" w:rsidTr="007C45EA">
        <w:trPr>
          <w:trHeight w:val="1166"/>
        </w:trPr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4.4.</w:t>
            </w:r>
            <w:r w:rsidRPr="00545E9A">
              <w:rPr>
                <w:rFonts w:asciiTheme="minorHAnsi" w:hAnsiTheme="minorHAnsi"/>
              </w:rPr>
              <w:tab/>
              <w:t>Evaluación de la integridad del propietario o socios mayoritarios.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rPr>
                <w:rFonts w:asciiTheme="minorHAnsi" w:hAnsiTheme="minorHAnsi"/>
                <w:b/>
                <w:bCs/>
              </w:rPr>
            </w:pPr>
            <w:r w:rsidRPr="00545E9A">
              <w:rPr>
                <w:rFonts w:asciiTheme="minorHAnsi" w:hAnsiTheme="minorHAnsi"/>
                <w:b/>
                <w:bCs/>
              </w:rPr>
              <w:t>5.-  Consideraciones sobre la reputación de los directivos clave</w:t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5.1.</w:t>
            </w:r>
            <w:r w:rsidRPr="00545E9A">
              <w:rPr>
                <w:rFonts w:asciiTheme="minorHAnsi" w:hAnsiTheme="minorHAnsi"/>
              </w:rPr>
              <w:tab/>
              <w:t>Actitudes en cuanto a la aplicación de las normas contables.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5.2.</w:t>
            </w:r>
            <w:r w:rsidRPr="00545E9A">
              <w:rPr>
                <w:rFonts w:asciiTheme="minorHAnsi" w:hAnsiTheme="minorHAnsi"/>
              </w:rPr>
              <w:tab/>
              <w:t>Actitudes en cuanto a la aplicación de las normas de control interno de la entidad.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5.3.</w:t>
            </w:r>
            <w:r w:rsidRPr="00545E9A">
              <w:rPr>
                <w:rFonts w:asciiTheme="minorHAnsi" w:hAnsiTheme="minorHAnsi"/>
              </w:rPr>
              <w:tab/>
              <w:t>Resumen de otras indagaciones realizadas (Bancos, profesionales, Web, bases de datos…)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5.4.</w:t>
            </w:r>
            <w:r w:rsidRPr="00545E9A">
              <w:rPr>
                <w:rFonts w:asciiTheme="minorHAnsi" w:hAnsiTheme="minorHAnsi"/>
              </w:rPr>
              <w:tab/>
              <w:t>Evaluación de la integridad de los directivos clave.</w:t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rPr>
                <w:rFonts w:asciiTheme="minorHAnsi" w:hAnsiTheme="minorHAnsi"/>
                <w:b/>
                <w:bCs/>
              </w:rPr>
            </w:pPr>
            <w:r w:rsidRPr="00545E9A">
              <w:rPr>
                <w:rFonts w:asciiTheme="minorHAnsi" w:hAnsiTheme="minorHAnsi"/>
                <w:b/>
                <w:bCs/>
              </w:rPr>
              <w:t>6 Consideraciones sobre la integridad del cliente</w:t>
            </w: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6.1.</w:t>
            </w:r>
            <w:r w:rsidRPr="00545E9A">
              <w:rPr>
                <w:rFonts w:asciiTheme="minorHAnsi" w:hAnsiTheme="minorHAnsi"/>
              </w:rPr>
              <w:tab/>
              <w:t>¿Existe preocupación en el cliente por mantener unos honorarios de auditoría tan bajos como sea posible?</w:t>
            </w:r>
          </w:p>
          <w:p w:rsidR="00545E9A" w:rsidRPr="00545E9A" w:rsidRDefault="00545E9A" w:rsidP="00941A94">
            <w:pPr>
              <w:ind w:left="425" w:hanging="425"/>
              <w:rPr>
                <w:rFonts w:asciiTheme="minorHAnsi" w:hAnsiTheme="minorHAnsi"/>
                <w:bCs/>
              </w:rPr>
            </w:pPr>
            <w:r w:rsidRPr="00545E9A">
              <w:rPr>
                <w:rFonts w:asciiTheme="minorHAnsi" w:hAnsiTheme="minorHAnsi"/>
              </w:rPr>
              <w:tab/>
            </w:r>
            <w:r w:rsidRPr="00545E9A">
              <w:rPr>
                <w:rFonts w:asciiTheme="minorHAnsi" w:hAnsiTheme="minorHAnsi"/>
                <w:i/>
                <w:szCs w:val="24"/>
              </w:rPr>
              <w:t>.</w:t>
            </w: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6.2.</w:t>
            </w:r>
            <w:r w:rsidRPr="00545E9A">
              <w:rPr>
                <w:rFonts w:asciiTheme="minorHAnsi" w:hAnsiTheme="minorHAnsi"/>
              </w:rPr>
              <w:tab/>
              <w:t>¿Pretende imponer inadecuadas limitaciones al alcance del trabajo?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lastRenderedPageBreak/>
              <w:tab/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6.3.</w:t>
            </w:r>
            <w:r w:rsidRPr="00545E9A">
              <w:rPr>
                <w:rFonts w:asciiTheme="minorHAnsi" w:hAnsiTheme="minorHAnsi"/>
              </w:rPr>
              <w:tab/>
              <w:t>¿Se aprecian indicios de que pudiera estar involucrado en el blanqueo de capitales u otras actividades delictivas?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  <w:i/>
                <w:szCs w:val="24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6.4.</w:t>
            </w:r>
            <w:r w:rsidRPr="00545E9A">
              <w:rPr>
                <w:rFonts w:asciiTheme="minorHAnsi" w:hAnsiTheme="minorHAnsi"/>
              </w:rPr>
              <w:tab/>
              <w:t>¿La dirección y administradores conocen el negocio suficientemente para su adecuada gestión?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6.5.</w:t>
            </w:r>
            <w:r w:rsidRPr="00545E9A">
              <w:rPr>
                <w:rFonts w:asciiTheme="minorHAnsi" w:hAnsiTheme="minorHAnsi"/>
              </w:rPr>
              <w:tab/>
              <w:t>¿Los socios y administradores se muestran comprometidos con el negocio?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6.6.</w:t>
            </w:r>
            <w:r w:rsidRPr="00545E9A">
              <w:rPr>
                <w:rFonts w:asciiTheme="minorHAnsi" w:hAnsiTheme="minorHAnsi"/>
              </w:rPr>
              <w:tab/>
              <w:t>¿Concurren frecuentes cambios entre el personal de dirección, contable o financiero?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6.7.</w:t>
            </w:r>
            <w:r w:rsidRPr="00545E9A">
              <w:rPr>
                <w:rFonts w:asciiTheme="minorHAnsi" w:hAnsiTheme="minorHAnsi"/>
              </w:rPr>
              <w:tab/>
              <w:t>¿Existen indicios de transmisión a corto plazo del negocio, o de la entidad?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6.8.</w:t>
            </w:r>
            <w:r w:rsidRPr="00545E9A">
              <w:rPr>
                <w:rFonts w:asciiTheme="minorHAnsi" w:hAnsiTheme="minorHAnsi"/>
              </w:rPr>
              <w:tab/>
              <w:t>¿Ha habido un cambio del control del negocio recientemente?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6.9.</w:t>
            </w:r>
            <w:r w:rsidRPr="00545E9A">
              <w:rPr>
                <w:rFonts w:asciiTheme="minorHAnsi" w:hAnsiTheme="minorHAnsi"/>
              </w:rPr>
              <w:tab/>
              <w:t>¿El cliente atraviesa por graves dificultades económicas o financieras?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6.10</w:t>
            </w:r>
            <w:r w:rsidRPr="00545E9A">
              <w:rPr>
                <w:rFonts w:asciiTheme="minorHAnsi" w:hAnsiTheme="minorHAnsi"/>
              </w:rPr>
              <w:tab/>
              <w:t>¿Se aprecian graves dificultades para acudir a las fuentes de financiación por causas distintas a la situación económica de la empresa?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6.11</w:t>
            </w:r>
            <w:r w:rsidRPr="00545E9A">
              <w:rPr>
                <w:rFonts w:asciiTheme="minorHAnsi" w:hAnsiTheme="minorHAnsi"/>
              </w:rPr>
              <w:tab/>
              <w:t xml:space="preserve">¿Se aprecia una situación de gran </w:t>
            </w:r>
            <w:proofErr w:type="spellStart"/>
            <w:r w:rsidRPr="00545E9A">
              <w:rPr>
                <w:rFonts w:asciiTheme="minorHAnsi" w:hAnsiTheme="minorHAnsi"/>
              </w:rPr>
              <w:t>litigiosidad</w:t>
            </w:r>
            <w:proofErr w:type="spellEnd"/>
            <w:r w:rsidRPr="00545E9A">
              <w:rPr>
                <w:rFonts w:asciiTheme="minorHAnsi" w:hAnsiTheme="minorHAnsi"/>
              </w:rPr>
              <w:t>, o causas que pueden afectar decididamente a la continuidad y funcionamiento de la empresa?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  <w:i/>
                <w:szCs w:val="24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6.12</w:t>
            </w:r>
            <w:r w:rsidRPr="00545E9A">
              <w:rPr>
                <w:rFonts w:asciiTheme="minorHAnsi" w:hAnsiTheme="minorHAnsi"/>
              </w:rPr>
              <w:tab/>
              <w:t>¿Se aprecian amenazas de difícil salvaguarda en la independencia a firma de auditoría?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6.13</w:t>
            </w:r>
            <w:r w:rsidRPr="00545E9A">
              <w:rPr>
                <w:rFonts w:asciiTheme="minorHAnsi" w:hAnsiTheme="minorHAnsi"/>
              </w:rPr>
              <w:tab/>
              <w:t>La aceptación del encargo, ¿puede generar conflicto con las políticas de aceptación y continuidad de clientes de la firma de auditoría?</w:t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6.14¿Ha quedado suficientemente justificado el cambio de auditores?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ab/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  <w:bookmarkStart w:id="2" w:name="m614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6.15</w:t>
            </w:r>
            <w:r w:rsidRPr="00545E9A">
              <w:rPr>
                <w:rFonts w:asciiTheme="minorHAnsi" w:hAnsiTheme="minorHAnsi"/>
              </w:rPr>
              <w:tab/>
              <w:t>¿Han surgido problemas de difícil solución en auditorías anteriores?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bookmarkEnd w:id="2"/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6.16</w:t>
            </w:r>
            <w:r w:rsidRPr="00545E9A">
              <w:rPr>
                <w:rFonts w:asciiTheme="minorHAnsi" w:hAnsiTheme="minorHAnsi"/>
              </w:rPr>
              <w:tab/>
              <w:t>¿Ha existido problemas de impago de honorarios en anteriores auditorías?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6.17</w:t>
            </w:r>
            <w:r w:rsidRPr="00545E9A">
              <w:rPr>
                <w:rFonts w:asciiTheme="minorHAnsi" w:hAnsiTheme="minorHAnsi"/>
              </w:rPr>
              <w:tab/>
              <w:t>¿La evaluación realizada al cliente sobre los aspectos del punto 1 anterior, relativo al  clientes,  ha sido satisfactoria?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  <w:i/>
                <w:szCs w:val="24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6.18</w:t>
            </w:r>
            <w:r w:rsidRPr="00545E9A">
              <w:rPr>
                <w:rFonts w:asciiTheme="minorHAnsi" w:hAnsiTheme="minorHAnsi"/>
              </w:rPr>
              <w:tab/>
              <w:t>¿La evaluación realizada a las entidades vinculadas sobre los aspectos del punto 2 anterior ha sido satisfactoria?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  <w:i/>
                <w:szCs w:val="24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6.19</w:t>
            </w:r>
            <w:r w:rsidRPr="00545E9A">
              <w:rPr>
                <w:rFonts w:asciiTheme="minorHAnsi" w:hAnsiTheme="minorHAnsi"/>
              </w:rPr>
              <w:tab/>
              <w:t>¿La evaluación realizada los miembros del órgano de administración sobre los aspectos del punto 3 anterior ha sido satisfactoria?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6.20</w:t>
            </w:r>
            <w:r w:rsidRPr="00545E9A">
              <w:rPr>
                <w:rFonts w:asciiTheme="minorHAnsi" w:hAnsiTheme="minorHAnsi"/>
              </w:rPr>
              <w:tab/>
              <w:t>¿La evaluación realizada a los socios mayoritarios sobre los aspectos del punto 4 anterior ha sido satisfactoria?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  <w:i/>
                <w:szCs w:val="24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6.21</w:t>
            </w:r>
            <w:r w:rsidRPr="00545E9A">
              <w:rPr>
                <w:rFonts w:asciiTheme="minorHAnsi" w:hAnsiTheme="minorHAnsi"/>
              </w:rPr>
              <w:tab/>
              <w:t>¿La evaluación realizada al personal clave de dirección sobre los aspectos del punto 5 anterior ha sido satisfactoria?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6.22</w:t>
            </w:r>
            <w:r w:rsidRPr="00545E9A">
              <w:rPr>
                <w:rFonts w:asciiTheme="minorHAnsi" w:hAnsiTheme="minorHAnsi"/>
              </w:rPr>
              <w:tab/>
              <w:t>¿Existen razones éticas o técnicas que aconsejan el rechazo del encargo?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  <w:b/>
                <w:bCs/>
              </w:rPr>
              <w:t>7.- Competencia y capacidad para realizar el encargo</w:t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7.1.</w:t>
            </w:r>
            <w:r w:rsidRPr="00545E9A">
              <w:rPr>
                <w:rFonts w:asciiTheme="minorHAnsi" w:hAnsiTheme="minorHAnsi"/>
              </w:rPr>
              <w:tab/>
              <w:t>¿El sector y tipo de negocio del cliente son conocidos por el personal de la firma de auditoría?</w:t>
            </w:r>
          </w:p>
          <w:p w:rsidR="00545E9A" w:rsidRPr="00545E9A" w:rsidRDefault="00545E9A" w:rsidP="00941A94">
            <w:pPr>
              <w:ind w:left="425" w:hanging="425"/>
              <w:rPr>
                <w:rFonts w:asciiTheme="minorHAnsi" w:hAnsiTheme="minorHAnsi"/>
                <w:bCs/>
              </w:rPr>
            </w:pPr>
            <w:r w:rsidRPr="00545E9A">
              <w:rPr>
                <w:rFonts w:asciiTheme="minorHAnsi" w:hAnsiTheme="minorHAnsi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7.2.</w:t>
            </w:r>
            <w:r w:rsidRPr="00545E9A">
              <w:rPr>
                <w:rFonts w:asciiTheme="minorHAnsi" w:hAnsiTheme="minorHAnsi"/>
              </w:rPr>
              <w:tab/>
              <w:t>¿El cliente ha ampliado sus operaciones a sectores desconocidos para la firma de auditoría o en los que no tiene experiencia?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tabs>
                <w:tab w:val="left" w:pos="837"/>
              </w:tabs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7.3.</w:t>
            </w:r>
            <w:r w:rsidRPr="00545E9A">
              <w:rPr>
                <w:rFonts w:asciiTheme="minorHAnsi" w:hAnsiTheme="minorHAnsi"/>
              </w:rPr>
              <w:tab/>
              <w:t>Si opera en un sector con legislación especial, ¿tenemos conocimiento de la misma, o capacidad para conocerla al tiempo de abordar el encargo?</w:t>
            </w:r>
          </w:p>
          <w:p w:rsidR="00545E9A" w:rsidRPr="00545E9A" w:rsidRDefault="00545E9A" w:rsidP="00941A94">
            <w:pPr>
              <w:tabs>
                <w:tab w:val="left" w:pos="837"/>
              </w:tabs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7.4.</w:t>
            </w:r>
            <w:r w:rsidRPr="00545E9A">
              <w:rPr>
                <w:rFonts w:asciiTheme="minorHAnsi" w:hAnsiTheme="minorHAnsi"/>
              </w:rPr>
              <w:tab/>
              <w:t xml:space="preserve">Indicar la fecha en que debe entregarse el encargo </w:t>
            </w:r>
            <w:r w:rsidRPr="00545E9A">
              <w:rPr>
                <w:rFonts w:asciiTheme="minorHAnsi" w:hAnsiTheme="minorHAnsi"/>
                <w:i/>
                <w:szCs w:val="24"/>
              </w:rPr>
              <w:t>__________</w:t>
            </w:r>
            <w:r w:rsidRPr="00545E9A">
              <w:rPr>
                <w:rFonts w:asciiTheme="minorHAnsi" w:hAnsiTheme="minorHAnsi"/>
              </w:rPr>
              <w:t>. ¿La firma de auditoría es capaz de terminar el encargo en la fecha límite en la que se requiere el informe?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7.5.</w:t>
            </w:r>
            <w:r w:rsidRPr="00545E9A">
              <w:rPr>
                <w:rFonts w:asciiTheme="minorHAnsi" w:hAnsiTheme="minorHAnsi"/>
              </w:rPr>
              <w:tab/>
              <w:t>¿El cliente ha comunicado por escrito a los anteriores auditores su decisión de cambiar de firma de auditoría, y les autoriza para  que nos faciliten documentación y acceso a los papeles de trabajo?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  <w:i/>
                <w:szCs w:val="24"/>
              </w:rPr>
            </w:pPr>
            <w:r w:rsidRPr="00545E9A">
              <w:rPr>
                <w:rFonts w:asciiTheme="minorHAnsi" w:hAnsiTheme="minorHAnsi"/>
                <w:i/>
                <w:szCs w:val="24"/>
              </w:rPr>
              <w:tab/>
            </w: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  <w:i/>
                <w:szCs w:val="24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850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  <w:b/>
                <w:bCs/>
              </w:rPr>
              <w:t>8.- Recursos y tiempo para ejecutarlo</w:t>
            </w: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1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7513"/>
            </w:tblGrid>
            <w:tr w:rsidR="00545E9A" w:rsidRPr="00545E9A" w:rsidTr="00941A94">
              <w:tc>
                <w:tcPr>
                  <w:tcW w:w="7513" w:type="dxa"/>
                </w:tcPr>
                <w:p w:rsidR="00545E9A" w:rsidRPr="00545E9A" w:rsidRDefault="00545E9A" w:rsidP="00941A94">
                  <w:pPr>
                    <w:ind w:left="425" w:right="-71" w:hanging="425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545E9A">
                    <w:rPr>
                      <w:rFonts w:asciiTheme="minorHAnsi" w:hAnsiTheme="minorHAnsi"/>
                      <w:b/>
                      <w:bCs/>
                    </w:rPr>
                    <w:t xml:space="preserve">8.1 </w:t>
                  </w:r>
                  <w:proofErr w:type="gramStart"/>
                  <w:r w:rsidRPr="00545E9A">
                    <w:rPr>
                      <w:rFonts w:asciiTheme="minorHAnsi" w:hAnsiTheme="minorHAnsi"/>
                      <w:bCs/>
                    </w:rPr>
                    <w:t>Se han seguido las políticas de asignación del personal, mediante una evaluación previa que considere las características y particularidades del encargo?</w:t>
                  </w:r>
                  <w:proofErr w:type="gramEnd"/>
                </w:p>
                <w:p w:rsidR="00545E9A" w:rsidRPr="00545E9A" w:rsidRDefault="00545E9A" w:rsidP="00941A94">
                  <w:pPr>
                    <w:ind w:left="425" w:right="-71" w:hanging="425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545E9A" w:rsidRPr="00545E9A" w:rsidRDefault="00545E9A" w:rsidP="00941A94">
            <w:pPr>
              <w:ind w:left="425" w:hanging="425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 xml:space="preserve">8.2 </w:t>
            </w:r>
            <w:r w:rsidRPr="00545E9A">
              <w:rPr>
                <w:rFonts w:asciiTheme="minorHAnsi" w:hAnsiTheme="minorHAnsi"/>
              </w:rPr>
              <w:tab/>
              <w:t>El personal asignado, ¿tiene experiencia con los requerimientos normativos aplicables, o capacidad de adquirir la aptitud de modo eficaz?</w:t>
            </w:r>
          </w:p>
          <w:p w:rsidR="00545E9A" w:rsidRPr="00545E9A" w:rsidRDefault="00545E9A" w:rsidP="00941A94">
            <w:pPr>
              <w:ind w:left="425" w:hanging="425"/>
              <w:rPr>
                <w:rFonts w:asciiTheme="minorHAnsi" w:hAnsiTheme="minorHAnsi"/>
                <w:b/>
                <w:bCs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8.3 El personal asignado:</w:t>
            </w:r>
          </w:p>
          <w:p w:rsidR="00545E9A" w:rsidRPr="00545E9A" w:rsidRDefault="00545E9A" w:rsidP="00941A94">
            <w:pPr>
              <w:ind w:left="567" w:hanging="283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a.</w:t>
            </w:r>
            <w:r w:rsidRPr="00545E9A">
              <w:rPr>
                <w:rFonts w:asciiTheme="minorHAnsi" w:hAnsiTheme="minorHAnsi"/>
              </w:rPr>
              <w:tab/>
              <w:t>¿Ha seguido el plan de formación continuada programado por  la firma, acorde a su nivel profesional?</w:t>
            </w:r>
          </w:p>
          <w:p w:rsidR="00545E9A" w:rsidRPr="00545E9A" w:rsidRDefault="00545E9A" w:rsidP="00941A94">
            <w:pPr>
              <w:ind w:left="567" w:hanging="283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b.</w:t>
            </w:r>
            <w:r w:rsidRPr="00545E9A">
              <w:rPr>
                <w:rFonts w:asciiTheme="minorHAnsi" w:hAnsiTheme="minorHAnsi"/>
              </w:rPr>
              <w:tab/>
              <w:t>¿Ha superado los procedimientos de evaluación periódica de la firma?</w:t>
            </w:r>
          </w:p>
          <w:p w:rsidR="00545E9A" w:rsidRPr="00545E9A" w:rsidRDefault="00545E9A" w:rsidP="00941A94">
            <w:pPr>
              <w:ind w:left="425" w:hanging="425"/>
              <w:rPr>
                <w:rFonts w:asciiTheme="minorHAnsi" w:hAnsiTheme="minorHAnsi"/>
                <w:b/>
                <w:bCs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141" w:hanging="141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8.4.</w:t>
            </w:r>
            <w:r w:rsidRPr="00545E9A">
              <w:rPr>
                <w:rFonts w:asciiTheme="minorHAnsi" w:hAnsiTheme="minorHAnsi"/>
              </w:rPr>
              <w:tab/>
              <w:t>Razonar brevemente la necesidad o no, de acudir a personal especializado para  la ejecución del encargo,</w:t>
            </w: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284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a.</w:t>
            </w:r>
            <w:r w:rsidRPr="00545E9A">
              <w:rPr>
                <w:rFonts w:asciiTheme="minorHAnsi" w:hAnsiTheme="minorHAnsi"/>
              </w:rPr>
              <w:tab/>
              <w:t>¿Es necesario algún experto?</w:t>
            </w: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284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b.</w:t>
            </w:r>
            <w:r w:rsidRPr="00545E9A">
              <w:rPr>
                <w:rFonts w:asciiTheme="minorHAnsi" w:hAnsiTheme="minorHAnsi"/>
              </w:rPr>
              <w:tab/>
              <w:t>Identificarlo XX.</w:t>
            </w: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6" w:hanging="426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8.5</w:t>
            </w:r>
            <w:r w:rsidRPr="00545E9A">
              <w:rPr>
                <w:rFonts w:asciiTheme="minorHAnsi" w:hAnsiTheme="minorHAnsi"/>
              </w:rPr>
              <w:tab/>
              <w:t>¿La firma cuenta con los medios técnicos necesarios para atender adecuadamente el encargo?</w:t>
            </w:r>
          </w:p>
          <w:p w:rsidR="00545E9A" w:rsidRPr="00545E9A" w:rsidRDefault="00545E9A" w:rsidP="00941A94">
            <w:pPr>
              <w:ind w:left="426" w:hanging="426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6" w:hanging="426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8.6 ¿Se ha cumplimentado el presupuesto de horas estimado, incluso para tareas de revisión, supervisión, y revisión de control de calidad del encargo en su caso?</w:t>
            </w:r>
          </w:p>
          <w:p w:rsidR="00545E9A" w:rsidRPr="00545E9A" w:rsidRDefault="00545E9A" w:rsidP="00941A94">
            <w:pPr>
              <w:ind w:left="426" w:hanging="426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 xml:space="preserve">Indicar el </w:t>
            </w:r>
            <w:proofErr w:type="spellStart"/>
            <w:r w:rsidRPr="00545E9A">
              <w:rPr>
                <w:rFonts w:asciiTheme="minorHAnsi" w:hAnsiTheme="minorHAnsi"/>
              </w:rPr>
              <w:t>ppt</w:t>
            </w:r>
            <w:proofErr w:type="spellEnd"/>
            <w:r w:rsidRPr="00545E9A">
              <w:rPr>
                <w:rFonts w:asciiTheme="minorHAnsi" w:hAnsiTheme="minorHAnsi"/>
              </w:rPr>
              <w:t xml:space="preserve"> y tiempo total: </w:t>
            </w:r>
            <w:r w:rsidRPr="00545E9A">
              <w:rPr>
                <w:rFonts w:asciiTheme="minorHAnsi" w:hAnsiTheme="minorHAnsi"/>
                <w:i/>
                <w:szCs w:val="24"/>
              </w:rPr>
              <w:t>_____</w:t>
            </w:r>
            <w:r w:rsidRPr="00545E9A">
              <w:rPr>
                <w:rFonts w:asciiTheme="minorHAnsi" w:hAnsiTheme="minorHAnsi"/>
              </w:rPr>
              <w:t xml:space="preserve"> horas</w:t>
            </w: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6" w:hanging="426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8.7 ¿Su asignación al socio encargado ¿sobrepasa las 25.000 horas de supervisión?</w:t>
            </w:r>
          </w:p>
          <w:p w:rsidR="00545E9A" w:rsidRPr="00545E9A" w:rsidRDefault="00545E9A" w:rsidP="00941A94">
            <w:pPr>
              <w:ind w:left="426" w:hanging="426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7C45EA" w:rsidRDefault="00545E9A" w:rsidP="00941A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7C45EA" w:rsidRDefault="00545E9A" w:rsidP="00941A94">
            <w:pPr>
              <w:ind w:left="426" w:hanging="426"/>
              <w:jc w:val="both"/>
              <w:rPr>
                <w:rFonts w:asciiTheme="minorHAnsi" w:hAnsiTheme="minorHAnsi"/>
                <w:b/>
              </w:rPr>
            </w:pPr>
            <w:r w:rsidRPr="007C45EA">
              <w:rPr>
                <w:rFonts w:asciiTheme="minorHAnsi" w:hAnsiTheme="minorHAnsi"/>
                <w:b/>
              </w:rPr>
              <w:t>9. Ética e Independencia</w:t>
            </w: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6" w:hanging="426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9.1 ¿Se han aplicado los procedimientos para la evaluación de la  independencia de la firma, del auditor principal y del personal equipo y otro que participe en el encargo?</w:t>
            </w: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6" w:hanging="426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9.2 ¿Se han extendido los procedimientos de evaluación de la independencia a todo el personal implicado incluso a los familiares?</w:t>
            </w: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6" w:hanging="426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9.2 ¿Se han considerado en los procedimientos aplicado las  extensiones subjetivas a las entidades dominantes y vinculadas del cliente?</w:t>
            </w: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850" w:hanging="850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9.3 ¿Se han recibido las confirmaciones escritas, de todas personas o entidades implicadas?</w:t>
            </w: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850" w:hanging="850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10 Revisión de control de calidad del encargo</w:t>
            </w: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850" w:hanging="850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10.1 ¿Se han aplicado los procedimientos diseñados para verificar si en este encargo concurren las políticas que obligan a someterlo a EQCR?</w:t>
            </w:r>
          </w:p>
          <w:p w:rsidR="00545E9A" w:rsidRPr="00545E9A" w:rsidRDefault="00545E9A" w:rsidP="00941A94">
            <w:pPr>
              <w:ind w:left="850" w:hanging="850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 xml:space="preserve">10.1 En caso de que éste encargo cumpla los parámetros por los que deba someterse a revisión previa a la emisión del informe: </w:t>
            </w:r>
          </w:p>
          <w:p w:rsidR="00545E9A" w:rsidRPr="00545E9A" w:rsidRDefault="00545E9A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545E9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¿Se dispone de un revisor competente? Identificarlo</w:t>
            </w:r>
          </w:p>
          <w:p w:rsidR="00545E9A" w:rsidRPr="00545E9A" w:rsidRDefault="00545E9A" w:rsidP="00941A94">
            <w:pPr>
              <w:ind w:firstLine="284"/>
              <w:jc w:val="both"/>
              <w:rPr>
                <w:rFonts w:asciiTheme="minorHAnsi" w:hAnsiTheme="minorHAnsi"/>
                <w:i/>
              </w:rPr>
            </w:pPr>
          </w:p>
          <w:p w:rsidR="00545E9A" w:rsidRPr="00545E9A" w:rsidRDefault="00545E9A" w:rsidP="00941A94">
            <w:pPr>
              <w:ind w:firstLine="284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both"/>
              <w:rPr>
                <w:rFonts w:asciiTheme="minorHAnsi" w:hAnsiTheme="minorHAnsi"/>
              </w:rPr>
            </w:pPr>
            <w:r w:rsidRPr="00545E9A">
              <w:rPr>
                <w:rFonts w:asciiTheme="minorHAnsi" w:hAnsiTheme="minorHAnsi"/>
              </w:rPr>
              <w:t>Otras observaciones de carácter general:</w:t>
            </w:r>
          </w:p>
          <w:p w:rsidR="00545E9A" w:rsidRPr="00545E9A" w:rsidRDefault="00545E9A" w:rsidP="00941A94">
            <w:pPr>
              <w:ind w:left="142"/>
              <w:jc w:val="both"/>
              <w:rPr>
                <w:rFonts w:asciiTheme="minorHAnsi" w:hAnsiTheme="minorHAnsi"/>
                <w:i/>
                <w:szCs w:val="24"/>
              </w:rPr>
            </w:pPr>
            <w:r w:rsidRPr="00545E9A">
              <w:rPr>
                <w:rFonts w:asciiTheme="minorHAnsi" w:hAnsiTheme="minorHAnsi"/>
                <w:i/>
                <w:szCs w:val="24"/>
              </w:rPr>
              <w:t>(Indicar la que convenga)</w:t>
            </w:r>
          </w:p>
          <w:p w:rsidR="00545E9A" w:rsidRPr="00545E9A" w:rsidRDefault="00545E9A" w:rsidP="00941A94">
            <w:pPr>
              <w:ind w:left="142"/>
              <w:jc w:val="both"/>
              <w:rPr>
                <w:rFonts w:asciiTheme="minorHAnsi" w:hAnsiTheme="minorHAnsi"/>
              </w:rPr>
            </w:pPr>
          </w:p>
        </w:tc>
      </w:tr>
      <w:tr w:rsidR="00545E9A" w:rsidRPr="00545E9A" w:rsidTr="00941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9A" w:rsidRPr="00545E9A" w:rsidRDefault="00545E9A" w:rsidP="00941A94">
            <w:pPr>
              <w:jc w:val="both"/>
              <w:rPr>
                <w:rFonts w:asciiTheme="minorHAnsi" w:hAnsiTheme="minorHAnsi"/>
                <w:bCs/>
              </w:rPr>
            </w:pPr>
            <w:r w:rsidRPr="00545E9A">
              <w:rPr>
                <w:rFonts w:asciiTheme="minorHAnsi" w:hAnsiTheme="minorHAnsi"/>
                <w:bCs/>
              </w:rPr>
              <w:t xml:space="preserve">Conclusiones sobre aceptación o continuidad: </w:t>
            </w:r>
          </w:p>
          <w:p w:rsidR="00545E9A" w:rsidRPr="00545E9A" w:rsidRDefault="00545E9A" w:rsidP="00941A94">
            <w:pPr>
              <w:jc w:val="both"/>
              <w:rPr>
                <w:rFonts w:asciiTheme="minorHAnsi" w:hAnsiTheme="minorHAnsi"/>
                <w:bCs/>
                <w:i/>
              </w:rPr>
            </w:pPr>
            <w:r w:rsidRPr="00671F59">
              <w:rPr>
                <w:rFonts w:asciiTheme="minorHAnsi" w:hAnsiTheme="minorHAnsi"/>
                <w:bCs/>
                <w:i/>
                <w:color w:val="1F497D" w:themeColor="text2"/>
              </w:rPr>
              <w:t>(A modo de ejemplo de conclusión</w:t>
            </w:r>
            <w:r w:rsidRPr="00545E9A">
              <w:rPr>
                <w:rFonts w:asciiTheme="minorHAnsi" w:hAnsiTheme="minorHAnsi"/>
                <w:bCs/>
                <w:i/>
              </w:rPr>
              <w:t>)</w:t>
            </w:r>
          </w:p>
          <w:p w:rsidR="00545E9A" w:rsidRPr="00671F59" w:rsidRDefault="00545E9A" w:rsidP="00941A94">
            <w:pPr>
              <w:jc w:val="both"/>
              <w:rPr>
                <w:rFonts w:asciiTheme="minorHAnsi" w:hAnsiTheme="minorHAnsi"/>
                <w:b/>
              </w:rPr>
            </w:pPr>
            <w:r w:rsidRPr="00671F59">
              <w:rPr>
                <w:rFonts w:asciiTheme="minorHAnsi" w:hAnsiTheme="minorHAnsi"/>
                <w:b/>
                <w:bCs/>
              </w:rPr>
              <w:t xml:space="preserve">Como socio del encargo considero que se  han aplicado los procedimientos adecuados en relación con la aceptación respecto del cliente de referencia, y considero que las conclusiones alcanzadas en este cuestionario son adecuadas, sobre la base de las cuales propongo: </w:t>
            </w:r>
            <w:r w:rsidRPr="00671F59">
              <w:rPr>
                <w:rFonts w:asciiTheme="minorHAnsi" w:hAnsiTheme="minorHAnsi"/>
                <w:b/>
                <w:i/>
              </w:rPr>
              <w:t>aceptar el encargo y …….</w:t>
            </w:r>
          </w:p>
        </w:tc>
      </w:tr>
      <w:tr w:rsidR="00545E9A" w:rsidRPr="00545E9A" w:rsidTr="00283369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45E9A" w:rsidRPr="00545E9A" w:rsidRDefault="00545E9A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5E9A" w:rsidRDefault="00545E9A" w:rsidP="00941A94">
            <w:pPr>
              <w:jc w:val="both"/>
              <w:rPr>
                <w:rFonts w:asciiTheme="minorHAnsi" w:hAnsiTheme="minorHAnsi"/>
                <w:i/>
              </w:rPr>
            </w:pPr>
            <w:r w:rsidRPr="00545E9A">
              <w:rPr>
                <w:rFonts w:asciiTheme="minorHAnsi" w:hAnsiTheme="minorHAnsi"/>
                <w:bCs/>
              </w:rPr>
              <w:t>El socio encargado:</w:t>
            </w:r>
            <w:r w:rsidRPr="00545E9A">
              <w:rPr>
                <w:rFonts w:asciiTheme="minorHAnsi" w:hAnsiTheme="minorHAnsi"/>
                <w:i/>
              </w:rPr>
              <w:t xml:space="preserve"> </w:t>
            </w:r>
          </w:p>
          <w:p w:rsidR="00283369" w:rsidRDefault="00283369" w:rsidP="00941A94">
            <w:pPr>
              <w:jc w:val="both"/>
              <w:rPr>
                <w:rFonts w:asciiTheme="minorHAnsi" w:hAnsiTheme="minorHAnsi"/>
                <w:i/>
              </w:rPr>
            </w:pPr>
          </w:p>
          <w:p w:rsidR="00283369" w:rsidRPr="00545E9A" w:rsidRDefault="00283369" w:rsidP="00941A94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047110" w:rsidRPr="00545E9A" w:rsidRDefault="00047110" w:rsidP="00E555A1">
      <w:pPr>
        <w:rPr>
          <w:rFonts w:asciiTheme="minorHAnsi" w:hAnsiTheme="minorHAnsi"/>
        </w:rPr>
      </w:pPr>
    </w:p>
    <w:sectPr w:rsidR="00047110" w:rsidRPr="00545E9A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726838">
      <w:rPr>
        <w:noProof/>
      </w:rPr>
      <w:t>1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B7" w:rsidRDefault="00293C8D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C8E5B3E" wp14:editId="6C4F2F9D">
          <wp:extent cx="1295400" cy="112895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334" cy="113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A90256"/>
    <w:multiLevelType w:val="hybridMultilevel"/>
    <w:tmpl w:val="E4BA6C14"/>
    <w:lvl w:ilvl="0" w:tplc="964C4866">
      <w:start w:val="1"/>
      <w:numFmt w:val="lowerLetter"/>
      <w:lvlText w:val="%1."/>
      <w:lvlJc w:val="left"/>
      <w:pPr>
        <w:ind w:left="860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 w15:restartNumberingAfterBreak="0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 w15:restartNumberingAfterBreak="0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 w15:restartNumberingAfterBreak="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283369"/>
    <w:rsid w:val="00293C8D"/>
    <w:rsid w:val="00412880"/>
    <w:rsid w:val="004C675A"/>
    <w:rsid w:val="004E705A"/>
    <w:rsid w:val="004F2F42"/>
    <w:rsid w:val="00534EFB"/>
    <w:rsid w:val="00545E9A"/>
    <w:rsid w:val="00564437"/>
    <w:rsid w:val="005945E3"/>
    <w:rsid w:val="00596099"/>
    <w:rsid w:val="00671F59"/>
    <w:rsid w:val="00693C11"/>
    <w:rsid w:val="006A2CAC"/>
    <w:rsid w:val="00726838"/>
    <w:rsid w:val="007C45EA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15585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1365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Moisés</cp:lastModifiedBy>
  <cp:revision>8</cp:revision>
  <dcterms:created xsi:type="dcterms:W3CDTF">2017-01-10T17:01:00Z</dcterms:created>
  <dcterms:modified xsi:type="dcterms:W3CDTF">2017-06-22T18:55:00Z</dcterms:modified>
</cp:coreProperties>
</file>